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148" w:rsidRDefault="002E2148" w:rsidP="005C4ED0">
      <w:pPr>
        <w:autoSpaceDE w:val="0"/>
        <w:autoSpaceDN w:val="0"/>
        <w:adjustRightInd w:val="0"/>
        <w:spacing w:after="0" w:line="240" w:lineRule="auto"/>
        <w:rPr>
          <w:rFonts w:ascii="Times-Roman" w:hAnsi="Times-Roman" w:cs="Times-Roman"/>
          <w:noProof/>
          <w:color w:val="000000"/>
          <w:sz w:val="24"/>
          <w:szCs w:val="24"/>
        </w:rPr>
      </w:pPr>
    </w:p>
    <w:p w:rsidR="002E2148" w:rsidRDefault="002E2148" w:rsidP="005C4ED0">
      <w:pPr>
        <w:autoSpaceDE w:val="0"/>
        <w:autoSpaceDN w:val="0"/>
        <w:adjustRightInd w:val="0"/>
        <w:spacing w:after="0" w:line="240" w:lineRule="auto"/>
        <w:rPr>
          <w:rFonts w:ascii="Times-Roman" w:hAnsi="Times-Roman" w:cs="Times-Roman"/>
          <w:noProof/>
          <w:color w:val="000000"/>
          <w:sz w:val="24"/>
          <w:szCs w:val="24"/>
        </w:rPr>
      </w:pPr>
    </w:p>
    <w:p w:rsidR="002E2148" w:rsidRDefault="004E7664" w:rsidP="005C4ED0">
      <w:pPr>
        <w:autoSpaceDE w:val="0"/>
        <w:autoSpaceDN w:val="0"/>
        <w:adjustRightInd w:val="0"/>
        <w:spacing w:after="0" w:line="240" w:lineRule="auto"/>
        <w:rPr>
          <w:rFonts w:ascii="Times-Roman" w:hAnsi="Times-Roman" w:cs="Times-Roman"/>
          <w:color w:val="000000"/>
          <w:sz w:val="24"/>
          <w:szCs w:val="24"/>
        </w:rPr>
      </w:pPr>
      <w:r w:rsidRPr="002852F6">
        <w:rPr>
          <w:rFonts w:asciiTheme="minorHAnsi" w:eastAsiaTheme="minorEastAsia" w:hAnsiTheme="minorHAnsi"/>
          <w:noProof/>
          <w:color w:val="000080"/>
          <w:sz w:val="40"/>
          <w:szCs w:val="40"/>
        </w:rPr>
        <w:drawing>
          <wp:anchor distT="0" distB="0" distL="114300" distR="114300" simplePos="0" relativeHeight="251659264" behindDoc="1" locked="0" layoutInCell="1" allowOverlap="1" wp14:anchorId="70201B1E" wp14:editId="1ABD3BF9">
            <wp:simplePos x="0" y="0"/>
            <wp:positionH relativeFrom="column">
              <wp:posOffset>-120015</wp:posOffset>
            </wp:positionH>
            <wp:positionV relativeFrom="paragraph">
              <wp:posOffset>36830</wp:posOffset>
            </wp:positionV>
            <wp:extent cx="1339215" cy="571500"/>
            <wp:effectExtent l="0" t="0" r="0" b="0"/>
            <wp:wrapTight wrapText="bothSides">
              <wp:wrapPolygon edited="0">
                <wp:start x="0" y="0"/>
                <wp:lineTo x="0" y="20880"/>
                <wp:lineTo x="21201" y="20880"/>
                <wp:lineTo x="21201" y="0"/>
                <wp:lineTo x="0" y="0"/>
              </wp:wrapPolygon>
            </wp:wrapTight>
            <wp:docPr id="1" name="Picture 1" descr="Description: Description: Description: cid:image002.jpg@01CF4FE5.87A1D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cid:image002.jpg@01CF4FE5.87A1D9B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92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2148" w:rsidRDefault="002E2148" w:rsidP="00287A5A">
      <w:pPr>
        <w:autoSpaceDE w:val="0"/>
        <w:autoSpaceDN w:val="0"/>
        <w:adjustRightInd w:val="0"/>
        <w:spacing w:after="0" w:line="240" w:lineRule="auto"/>
        <w:rPr>
          <w:rFonts w:ascii="Times-Bold" w:hAnsi="Times-Bold" w:cs="Times-Bold"/>
          <w:b/>
          <w:bCs/>
          <w:sz w:val="20"/>
          <w:szCs w:val="20"/>
        </w:rPr>
      </w:pPr>
    </w:p>
    <w:p w:rsidR="002E2148" w:rsidRPr="0020102C" w:rsidRDefault="002E2148" w:rsidP="008B5545">
      <w:pPr>
        <w:autoSpaceDE w:val="0"/>
        <w:autoSpaceDN w:val="0"/>
        <w:adjustRightInd w:val="0"/>
        <w:spacing w:after="0" w:line="240" w:lineRule="auto"/>
        <w:jc w:val="center"/>
        <w:rPr>
          <w:rFonts w:ascii="Times New Roman" w:hAnsi="Times New Roman" w:cs="Times New Roman"/>
          <w:b/>
          <w:bCs/>
          <w:sz w:val="36"/>
          <w:szCs w:val="48"/>
        </w:rPr>
      </w:pPr>
      <w:r w:rsidRPr="0020102C">
        <w:rPr>
          <w:rFonts w:ascii="Times New Roman" w:hAnsi="Times New Roman" w:cs="Times New Roman"/>
          <w:b/>
          <w:bCs/>
          <w:sz w:val="36"/>
          <w:szCs w:val="48"/>
        </w:rPr>
        <w:t>Billing Information</w:t>
      </w:r>
    </w:p>
    <w:p w:rsidR="002E2148" w:rsidRPr="00175809" w:rsidRDefault="002E2148" w:rsidP="008B5545">
      <w:pPr>
        <w:autoSpaceDE w:val="0"/>
        <w:autoSpaceDN w:val="0"/>
        <w:adjustRightInd w:val="0"/>
        <w:spacing w:after="0" w:line="240" w:lineRule="auto"/>
        <w:jc w:val="center"/>
        <w:rPr>
          <w:rFonts w:ascii="Times New Roman" w:hAnsi="Times New Roman" w:cs="Times New Roman"/>
          <w:color w:val="000000"/>
          <w:sz w:val="16"/>
          <w:szCs w:val="16"/>
          <w:u w:val="single"/>
        </w:rPr>
      </w:pPr>
    </w:p>
    <w:p w:rsidR="004E7664" w:rsidRDefault="004E7664" w:rsidP="005C4ED0">
      <w:pPr>
        <w:autoSpaceDE w:val="0"/>
        <w:autoSpaceDN w:val="0"/>
        <w:adjustRightInd w:val="0"/>
        <w:spacing w:after="0" w:line="240" w:lineRule="auto"/>
        <w:rPr>
          <w:rFonts w:asciiTheme="minorHAnsi" w:hAnsiTheme="minorHAnsi" w:cs="Times New Roman"/>
          <w:color w:val="000000"/>
        </w:rPr>
      </w:pPr>
    </w:p>
    <w:p w:rsidR="002E2148" w:rsidRPr="004E7664" w:rsidRDefault="002E2148" w:rsidP="005C4ED0">
      <w:pPr>
        <w:autoSpaceDE w:val="0"/>
        <w:autoSpaceDN w:val="0"/>
        <w:adjustRightInd w:val="0"/>
        <w:spacing w:after="0" w:line="240" w:lineRule="auto"/>
        <w:rPr>
          <w:rFonts w:asciiTheme="minorHAnsi" w:hAnsiTheme="minorHAnsi" w:cs="Times New Roman"/>
          <w:color w:val="000000"/>
        </w:rPr>
      </w:pPr>
      <w:r w:rsidRPr="004E7664">
        <w:rPr>
          <w:rFonts w:asciiTheme="minorHAnsi" w:hAnsiTheme="minorHAnsi" w:cs="Times New Roman"/>
          <w:color w:val="000000"/>
        </w:rPr>
        <w:t>To Our Patients:</w:t>
      </w:r>
      <w:bookmarkStart w:id="0" w:name="_GoBack"/>
      <w:bookmarkEnd w:id="0"/>
    </w:p>
    <w:p w:rsidR="002E2148" w:rsidRPr="004E7664" w:rsidRDefault="002E2148" w:rsidP="005C4ED0">
      <w:pPr>
        <w:autoSpaceDE w:val="0"/>
        <w:autoSpaceDN w:val="0"/>
        <w:adjustRightInd w:val="0"/>
        <w:spacing w:after="0" w:line="240" w:lineRule="auto"/>
        <w:rPr>
          <w:rFonts w:asciiTheme="minorHAnsi" w:hAnsiTheme="minorHAnsi" w:cs="Times New Roman"/>
          <w:color w:val="000000"/>
          <w:sz w:val="16"/>
          <w:szCs w:val="16"/>
        </w:rPr>
      </w:pPr>
    </w:p>
    <w:p w:rsidR="002E2148" w:rsidRPr="004E7664" w:rsidRDefault="002E2148" w:rsidP="002F52BC">
      <w:pPr>
        <w:autoSpaceDE w:val="0"/>
        <w:autoSpaceDN w:val="0"/>
        <w:adjustRightInd w:val="0"/>
        <w:spacing w:after="0" w:line="240" w:lineRule="auto"/>
        <w:ind w:right="-576"/>
        <w:jc w:val="both"/>
        <w:rPr>
          <w:rFonts w:asciiTheme="minorHAnsi" w:hAnsiTheme="minorHAnsi" w:cs="Times New Roman"/>
          <w:color w:val="000000"/>
        </w:rPr>
      </w:pPr>
      <w:r w:rsidRPr="004E7664">
        <w:rPr>
          <w:rFonts w:asciiTheme="minorHAnsi" w:hAnsiTheme="minorHAnsi" w:cs="Times New Roman"/>
          <w:color w:val="000000"/>
        </w:rPr>
        <w:t xml:space="preserve">As part of your visit to the John Wayne Cancer </w:t>
      </w:r>
      <w:r w:rsidR="004E7664">
        <w:rPr>
          <w:rFonts w:asciiTheme="minorHAnsi" w:hAnsiTheme="minorHAnsi" w:cs="Times New Roman"/>
          <w:color w:val="000000"/>
        </w:rPr>
        <w:t>Clinics</w:t>
      </w:r>
      <w:r w:rsidRPr="004E7664">
        <w:rPr>
          <w:rFonts w:asciiTheme="minorHAnsi" w:hAnsiTheme="minorHAnsi" w:cs="Times New Roman"/>
          <w:color w:val="000000"/>
        </w:rPr>
        <w:t xml:space="preserve"> at </w:t>
      </w:r>
      <w:r w:rsidR="004E7664">
        <w:rPr>
          <w:rFonts w:asciiTheme="minorHAnsi" w:hAnsiTheme="minorHAnsi" w:cs="Times New Roman"/>
          <w:color w:val="000000"/>
        </w:rPr>
        <w:t xml:space="preserve">Providence </w:t>
      </w:r>
      <w:r w:rsidRPr="004E7664">
        <w:rPr>
          <w:rFonts w:asciiTheme="minorHAnsi" w:hAnsiTheme="minorHAnsi" w:cs="Times New Roman"/>
          <w:color w:val="000000"/>
        </w:rPr>
        <w:t>Saint John’s Health Center you can expect to receive bills from both the facility and the physician.  If you require additional services such as a MRI or a review of your pathology slides, additional fees for these professional services will be billed separately. All price quoted by SJHC are for Hospital facility charges only. Depending on the services that you were provided, you may also receive bills for professional services rendered by hospital contracted Radiologists, Pathologists, Anesthesiologists or others. These providers may or may not be contracted with your insurance carrier(s).</w:t>
      </w:r>
    </w:p>
    <w:p w:rsidR="002E2148" w:rsidRPr="004E7664" w:rsidRDefault="002E2148" w:rsidP="002F52BC">
      <w:pPr>
        <w:autoSpaceDE w:val="0"/>
        <w:autoSpaceDN w:val="0"/>
        <w:adjustRightInd w:val="0"/>
        <w:spacing w:after="0" w:line="240" w:lineRule="auto"/>
        <w:jc w:val="both"/>
        <w:rPr>
          <w:rFonts w:asciiTheme="minorHAnsi" w:hAnsiTheme="minorHAnsi" w:cs="Times New Roman"/>
          <w:color w:val="000000"/>
          <w:sz w:val="16"/>
          <w:szCs w:val="16"/>
        </w:rPr>
      </w:pPr>
    </w:p>
    <w:p w:rsidR="002E2148" w:rsidRPr="004E7664" w:rsidRDefault="002E2148" w:rsidP="002F52BC">
      <w:pPr>
        <w:autoSpaceDE w:val="0"/>
        <w:autoSpaceDN w:val="0"/>
        <w:adjustRightInd w:val="0"/>
        <w:spacing w:after="0" w:line="240" w:lineRule="auto"/>
        <w:jc w:val="both"/>
        <w:rPr>
          <w:rFonts w:asciiTheme="minorHAnsi" w:hAnsiTheme="minorHAnsi" w:cs="Times New Roman"/>
          <w:color w:val="000000"/>
        </w:rPr>
      </w:pPr>
      <w:r w:rsidRPr="004E7664">
        <w:rPr>
          <w:rFonts w:asciiTheme="minorHAnsi" w:hAnsiTheme="minorHAnsi" w:cs="Times New Roman"/>
          <w:color w:val="000000"/>
          <w:highlight w:val="yellow"/>
        </w:rPr>
        <w:t>If you are a Medicare participant, your Medicare Part B benefits will be billed for services received during your visit.</w:t>
      </w:r>
    </w:p>
    <w:p w:rsidR="00657483" w:rsidRPr="004E7664" w:rsidRDefault="00657483" w:rsidP="002F52BC">
      <w:pPr>
        <w:autoSpaceDE w:val="0"/>
        <w:autoSpaceDN w:val="0"/>
        <w:adjustRightInd w:val="0"/>
        <w:spacing w:after="0" w:line="240" w:lineRule="auto"/>
        <w:jc w:val="both"/>
        <w:rPr>
          <w:rFonts w:asciiTheme="minorHAnsi" w:hAnsiTheme="minorHAnsi" w:cs="Times New Roman"/>
          <w:color w:val="000000"/>
        </w:rPr>
      </w:pPr>
    </w:p>
    <w:p w:rsidR="002E2148" w:rsidRPr="004E7664" w:rsidRDefault="002E2148" w:rsidP="005C4ED0">
      <w:pPr>
        <w:autoSpaceDE w:val="0"/>
        <w:autoSpaceDN w:val="0"/>
        <w:adjustRightInd w:val="0"/>
        <w:spacing w:after="0" w:line="240" w:lineRule="auto"/>
        <w:rPr>
          <w:rFonts w:asciiTheme="minorHAnsi" w:hAnsiTheme="minorHAnsi" w:cs="Times New Roman"/>
          <w:b/>
          <w:bCs/>
          <w:color w:val="000000"/>
        </w:rPr>
      </w:pPr>
      <w:r w:rsidRPr="004E7664">
        <w:rPr>
          <w:rFonts w:asciiTheme="minorHAnsi" w:hAnsiTheme="minorHAnsi" w:cs="Times New Roman"/>
          <w:b/>
          <w:bCs/>
          <w:color w:val="000000"/>
        </w:rPr>
        <w:t>Please note that aside from co-pays, other charges may apply depending on your insurance coverage.</w:t>
      </w:r>
    </w:p>
    <w:p w:rsidR="002E2148" w:rsidRPr="004E7664" w:rsidRDefault="002E2148" w:rsidP="005C4ED0">
      <w:pPr>
        <w:autoSpaceDE w:val="0"/>
        <w:autoSpaceDN w:val="0"/>
        <w:adjustRightInd w:val="0"/>
        <w:spacing w:after="0" w:line="240" w:lineRule="auto"/>
        <w:rPr>
          <w:rFonts w:asciiTheme="minorHAnsi" w:hAnsiTheme="minorHAnsi" w:cs="Times New Roman"/>
          <w:b/>
          <w:bCs/>
          <w:color w:val="000000"/>
          <w:sz w:val="16"/>
          <w:szCs w:val="16"/>
        </w:rPr>
      </w:pPr>
    </w:p>
    <w:p w:rsidR="006A21B3" w:rsidRPr="004E7664" w:rsidRDefault="002E2148" w:rsidP="005C4ED0">
      <w:pPr>
        <w:autoSpaceDE w:val="0"/>
        <w:autoSpaceDN w:val="0"/>
        <w:adjustRightInd w:val="0"/>
        <w:spacing w:after="0" w:line="240" w:lineRule="auto"/>
        <w:rPr>
          <w:rFonts w:asciiTheme="minorHAnsi" w:hAnsiTheme="minorHAnsi" w:cs="Times New Roman"/>
          <w:color w:val="000000"/>
        </w:rPr>
      </w:pPr>
      <w:r w:rsidRPr="004E7664">
        <w:rPr>
          <w:rFonts w:asciiTheme="minorHAnsi" w:hAnsiTheme="minorHAnsi" w:cs="Times New Roman"/>
          <w:color w:val="000000"/>
        </w:rPr>
        <w:t>For all billing inquiries, as well as providing your insurance information (if you do not have it at the time of service), please contact the following:</w:t>
      </w:r>
    </w:p>
    <w:p w:rsidR="006A21B3" w:rsidRDefault="006A21B3">
      <w:pPr>
        <w:spacing w:after="0" w:line="240" w:lineRule="auto"/>
        <w:rPr>
          <w:rFonts w:ascii="Times New Roman" w:hAnsi="Times New Roman" w:cs="Times New Roman"/>
          <w:color w:val="000000"/>
        </w:rPr>
      </w:pPr>
    </w:p>
    <w:tbl>
      <w:tblPr>
        <w:tblStyle w:val="TableGrid"/>
        <w:tblW w:w="0" w:type="auto"/>
        <w:jc w:val="center"/>
        <w:tblLook w:val="04A0" w:firstRow="1" w:lastRow="0" w:firstColumn="1" w:lastColumn="0" w:noHBand="0" w:noVBand="1"/>
      </w:tblPr>
      <w:tblGrid>
        <w:gridCol w:w="4501"/>
        <w:gridCol w:w="4431"/>
      </w:tblGrid>
      <w:tr w:rsidR="006A21B3" w:rsidRPr="006A21B3" w:rsidTr="004E7664">
        <w:trPr>
          <w:trHeight w:val="2960"/>
          <w:jc w:val="center"/>
        </w:trPr>
        <w:tc>
          <w:tcPr>
            <w:tcW w:w="4501" w:type="dxa"/>
            <w:vAlign w:val="center"/>
          </w:tcPr>
          <w:p w:rsidR="006A21B3" w:rsidRPr="004E7664" w:rsidRDefault="006A21B3" w:rsidP="004E7664">
            <w:pPr>
              <w:spacing w:after="0" w:line="240" w:lineRule="auto"/>
              <w:jc w:val="center"/>
              <w:rPr>
                <w:rFonts w:asciiTheme="minorHAnsi" w:hAnsiTheme="minorHAnsi" w:cs="Times New Roman"/>
                <w:b/>
                <w:sz w:val="24"/>
              </w:rPr>
            </w:pPr>
            <w:r w:rsidRPr="004E7664">
              <w:rPr>
                <w:rFonts w:asciiTheme="minorHAnsi" w:hAnsiTheme="minorHAnsi" w:cs="Times New Roman"/>
                <w:b/>
                <w:sz w:val="24"/>
              </w:rPr>
              <w:t>Hospital Business Office</w:t>
            </w:r>
          </w:p>
          <w:p w:rsidR="006A21B3" w:rsidRPr="004E7664" w:rsidRDefault="006A21B3" w:rsidP="004E7664">
            <w:pPr>
              <w:spacing w:after="0" w:line="240" w:lineRule="auto"/>
              <w:jc w:val="center"/>
              <w:rPr>
                <w:rFonts w:asciiTheme="minorHAnsi" w:hAnsiTheme="minorHAnsi" w:cs="Times New Roman"/>
                <w:b/>
                <w:sz w:val="24"/>
              </w:rPr>
            </w:pPr>
            <w:r w:rsidRPr="004E7664">
              <w:rPr>
                <w:rFonts w:asciiTheme="minorHAnsi" w:hAnsiTheme="minorHAnsi" w:cs="Times New Roman"/>
                <w:b/>
                <w:sz w:val="24"/>
              </w:rPr>
              <w:t>(</w:t>
            </w:r>
            <w:r w:rsidRPr="004E7664">
              <w:rPr>
                <w:rFonts w:asciiTheme="minorHAnsi" w:hAnsiTheme="minorHAnsi" w:cs="Times New Roman"/>
                <w:sz w:val="24"/>
              </w:rPr>
              <w:t>For services rendered prior to Nov 1, 2014</w:t>
            </w:r>
            <w:r w:rsidRPr="004E7664">
              <w:rPr>
                <w:rFonts w:asciiTheme="minorHAnsi" w:hAnsiTheme="minorHAnsi" w:cs="Times New Roman"/>
                <w:b/>
                <w:sz w:val="24"/>
              </w:rPr>
              <w:t>)</w:t>
            </w:r>
          </w:p>
          <w:p w:rsidR="006A21B3" w:rsidRPr="004E7664" w:rsidRDefault="006A21B3" w:rsidP="004E7664">
            <w:pPr>
              <w:spacing w:after="0" w:line="240" w:lineRule="auto"/>
              <w:jc w:val="center"/>
              <w:rPr>
                <w:rFonts w:asciiTheme="minorHAnsi" w:hAnsiTheme="minorHAnsi" w:cs="Times New Roman"/>
                <w:b/>
                <w:sz w:val="24"/>
              </w:rPr>
            </w:pPr>
          </w:p>
          <w:p w:rsidR="006A21B3" w:rsidRPr="004E7664" w:rsidRDefault="006A21B3" w:rsidP="004E7664">
            <w:pPr>
              <w:spacing w:after="0" w:line="240" w:lineRule="auto"/>
              <w:jc w:val="center"/>
              <w:rPr>
                <w:rFonts w:asciiTheme="minorHAnsi" w:hAnsiTheme="minorHAnsi" w:cs="Times New Roman"/>
                <w:sz w:val="24"/>
              </w:rPr>
            </w:pPr>
            <w:r w:rsidRPr="004E7664">
              <w:rPr>
                <w:rFonts w:asciiTheme="minorHAnsi" w:hAnsiTheme="minorHAnsi" w:cs="Times New Roman"/>
                <w:b/>
                <w:sz w:val="24"/>
              </w:rPr>
              <w:t>Tel</w:t>
            </w:r>
            <w:r w:rsidRPr="004E7664">
              <w:rPr>
                <w:rFonts w:asciiTheme="minorHAnsi" w:hAnsiTheme="minorHAnsi" w:cs="Times New Roman"/>
                <w:sz w:val="24"/>
              </w:rPr>
              <w:t xml:space="preserve">: 866-747-2455 / </w:t>
            </w:r>
            <w:r w:rsidRPr="004E7664">
              <w:rPr>
                <w:rFonts w:asciiTheme="minorHAnsi" w:hAnsiTheme="minorHAnsi" w:cs="Times New Roman"/>
                <w:b/>
                <w:sz w:val="24"/>
              </w:rPr>
              <w:t>Fax</w:t>
            </w:r>
            <w:r w:rsidRPr="004E7664">
              <w:rPr>
                <w:rFonts w:asciiTheme="minorHAnsi" w:hAnsiTheme="minorHAnsi" w:cs="Times New Roman"/>
                <w:sz w:val="24"/>
              </w:rPr>
              <w:t>: 424-201-6588</w:t>
            </w:r>
          </w:p>
          <w:p w:rsidR="006A21B3" w:rsidRPr="004E7664" w:rsidRDefault="006A21B3" w:rsidP="004E7664">
            <w:pPr>
              <w:spacing w:after="0" w:line="240" w:lineRule="auto"/>
              <w:jc w:val="center"/>
              <w:rPr>
                <w:rFonts w:asciiTheme="minorHAnsi" w:hAnsiTheme="minorHAnsi" w:cs="Times New Roman"/>
                <w:sz w:val="24"/>
              </w:rPr>
            </w:pPr>
            <w:r w:rsidRPr="004E7664">
              <w:rPr>
                <w:rFonts w:asciiTheme="minorHAnsi" w:hAnsiTheme="minorHAnsi" w:cs="Times New Roman"/>
                <w:sz w:val="24"/>
              </w:rPr>
              <w:t>1515 W 190</w:t>
            </w:r>
            <w:r w:rsidRPr="004E7664">
              <w:rPr>
                <w:rFonts w:asciiTheme="minorHAnsi" w:hAnsiTheme="minorHAnsi" w:cs="Times New Roman"/>
                <w:sz w:val="24"/>
                <w:vertAlign w:val="superscript"/>
              </w:rPr>
              <w:t>th</w:t>
            </w:r>
            <w:r w:rsidRPr="004E7664">
              <w:rPr>
                <w:rFonts w:asciiTheme="minorHAnsi" w:hAnsiTheme="minorHAnsi" w:cs="Times New Roman"/>
                <w:sz w:val="24"/>
              </w:rPr>
              <w:t xml:space="preserve"> Street, # 350</w:t>
            </w:r>
          </w:p>
          <w:p w:rsidR="006A21B3" w:rsidRPr="004E7664" w:rsidRDefault="006A21B3" w:rsidP="004E7664">
            <w:pPr>
              <w:spacing w:after="0" w:line="240" w:lineRule="auto"/>
              <w:jc w:val="center"/>
              <w:rPr>
                <w:rFonts w:asciiTheme="minorHAnsi" w:hAnsiTheme="minorHAnsi" w:cs="Times New Roman"/>
                <w:sz w:val="24"/>
              </w:rPr>
            </w:pPr>
            <w:r w:rsidRPr="004E7664">
              <w:rPr>
                <w:rFonts w:asciiTheme="minorHAnsi" w:hAnsiTheme="minorHAnsi" w:cs="Times New Roman"/>
                <w:sz w:val="24"/>
              </w:rPr>
              <w:t>Gardena, CA 90248</w:t>
            </w:r>
          </w:p>
          <w:p w:rsidR="006A21B3" w:rsidRPr="004E7664" w:rsidRDefault="006A21B3" w:rsidP="004E7664">
            <w:pPr>
              <w:spacing w:after="0" w:line="240" w:lineRule="auto"/>
              <w:jc w:val="center"/>
              <w:rPr>
                <w:rFonts w:asciiTheme="minorHAnsi" w:hAnsiTheme="minorHAnsi" w:cs="Times New Roman"/>
                <w:sz w:val="24"/>
              </w:rPr>
            </w:pPr>
          </w:p>
          <w:p w:rsidR="006A21B3" w:rsidRPr="004E7664" w:rsidRDefault="006A21B3" w:rsidP="004E7664">
            <w:pPr>
              <w:spacing w:after="0" w:line="240" w:lineRule="auto"/>
              <w:jc w:val="center"/>
              <w:rPr>
                <w:rFonts w:asciiTheme="minorHAnsi" w:hAnsiTheme="minorHAnsi" w:cs="Times New Roman"/>
                <w:sz w:val="24"/>
              </w:rPr>
            </w:pPr>
            <w:r w:rsidRPr="004E7664">
              <w:rPr>
                <w:rFonts w:asciiTheme="minorHAnsi" w:hAnsiTheme="minorHAnsi" w:cs="Times New Roman"/>
                <w:sz w:val="24"/>
              </w:rPr>
              <w:t>For Services rendered as of Nov 1, 2014</w:t>
            </w:r>
          </w:p>
          <w:p w:rsidR="006A21B3" w:rsidRPr="004E7664" w:rsidRDefault="006A21B3" w:rsidP="004E7664">
            <w:pPr>
              <w:spacing w:after="0" w:line="240" w:lineRule="auto"/>
              <w:jc w:val="center"/>
              <w:rPr>
                <w:rFonts w:asciiTheme="minorHAnsi" w:hAnsiTheme="minorHAnsi" w:cs="Times New Roman"/>
                <w:b/>
                <w:sz w:val="24"/>
              </w:rPr>
            </w:pPr>
            <w:r w:rsidRPr="004E7664">
              <w:rPr>
                <w:rFonts w:asciiTheme="minorHAnsi" w:hAnsiTheme="minorHAnsi" w:cs="Times New Roman"/>
                <w:b/>
                <w:sz w:val="24"/>
              </w:rPr>
              <w:t>Tel</w:t>
            </w:r>
            <w:r w:rsidRPr="004E7664">
              <w:rPr>
                <w:rFonts w:asciiTheme="minorHAnsi" w:hAnsiTheme="minorHAnsi" w:cs="Times New Roman"/>
                <w:sz w:val="24"/>
              </w:rPr>
              <w:t>: 866-747-2455</w:t>
            </w:r>
          </w:p>
        </w:tc>
        <w:tc>
          <w:tcPr>
            <w:tcW w:w="4431" w:type="dxa"/>
            <w:vAlign w:val="center"/>
          </w:tcPr>
          <w:p w:rsidR="006A21B3" w:rsidRPr="004E7664" w:rsidRDefault="006A21B3" w:rsidP="004E7664">
            <w:pPr>
              <w:spacing w:after="0" w:line="240" w:lineRule="auto"/>
              <w:jc w:val="center"/>
              <w:rPr>
                <w:rFonts w:asciiTheme="minorHAnsi" w:hAnsiTheme="minorHAnsi" w:cs="Times New Roman"/>
                <w:b/>
                <w:sz w:val="24"/>
              </w:rPr>
            </w:pPr>
            <w:r w:rsidRPr="004E7664">
              <w:rPr>
                <w:rFonts w:asciiTheme="minorHAnsi" w:hAnsiTheme="minorHAnsi" w:cs="Times New Roman"/>
                <w:b/>
                <w:sz w:val="24"/>
              </w:rPr>
              <w:t>Radiology</w:t>
            </w:r>
          </w:p>
          <w:p w:rsidR="006A21B3" w:rsidRPr="004E7664" w:rsidRDefault="006A21B3" w:rsidP="004E7664">
            <w:pPr>
              <w:spacing w:after="0" w:line="240" w:lineRule="auto"/>
              <w:jc w:val="center"/>
              <w:rPr>
                <w:rFonts w:asciiTheme="minorHAnsi" w:hAnsiTheme="minorHAnsi" w:cs="Times New Roman"/>
                <w:b/>
                <w:sz w:val="24"/>
              </w:rPr>
            </w:pPr>
            <w:r w:rsidRPr="004E7664">
              <w:rPr>
                <w:rFonts w:asciiTheme="minorHAnsi" w:hAnsiTheme="minorHAnsi" w:cs="Times New Roman"/>
                <w:b/>
                <w:sz w:val="24"/>
              </w:rPr>
              <w:t>Tower Imaging Medical Associates</w:t>
            </w:r>
          </w:p>
          <w:p w:rsidR="006A21B3" w:rsidRPr="004E7664" w:rsidRDefault="006A21B3" w:rsidP="004E7664">
            <w:pPr>
              <w:spacing w:after="0" w:line="240" w:lineRule="auto"/>
              <w:jc w:val="center"/>
              <w:rPr>
                <w:rFonts w:asciiTheme="minorHAnsi" w:hAnsiTheme="minorHAnsi" w:cs="Times New Roman"/>
                <w:sz w:val="24"/>
              </w:rPr>
            </w:pPr>
            <w:r w:rsidRPr="004E7664">
              <w:rPr>
                <w:rFonts w:asciiTheme="minorHAnsi" w:hAnsiTheme="minorHAnsi" w:cs="Times New Roman"/>
                <w:sz w:val="24"/>
              </w:rPr>
              <w:t>P.O. Box 25159</w:t>
            </w:r>
          </w:p>
          <w:p w:rsidR="006A21B3" w:rsidRPr="004E7664" w:rsidRDefault="006A21B3" w:rsidP="004E7664">
            <w:pPr>
              <w:spacing w:after="0" w:line="240" w:lineRule="auto"/>
              <w:jc w:val="center"/>
              <w:rPr>
                <w:rFonts w:asciiTheme="minorHAnsi" w:hAnsiTheme="minorHAnsi" w:cs="Times New Roman"/>
                <w:sz w:val="24"/>
              </w:rPr>
            </w:pPr>
            <w:r w:rsidRPr="004E7664">
              <w:rPr>
                <w:rFonts w:asciiTheme="minorHAnsi" w:hAnsiTheme="minorHAnsi" w:cs="Times New Roman"/>
                <w:sz w:val="24"/>
              </w:rPr>
              <w:t>Colorado Springs, CO 80936</w:t>
            </w:r>
          </w:p>
          <w:p w:rsidR="006A21B3" w:rsidRPr="004E7664" w:rsidRDefault="006A21B3" w:rsidP="004E7664">
            <w:pPr>
              <w:spacing w:after="0" w:line="240" w:lineRule="auto"/>
              <w:jc w:val="center"/>
              <w:rPr>
                <w:rFonts w:asciiTheme="minorHAnsi" w:hAnsiTheme="minorHAnsi" w:cs="Times New Roman"/>
                <w:b/>
                <w:sz w:val="24"/>
                <w:u w:val="single"/>
              </w:rPr>
            </w:pPr>
            <w:r w:rsidRPr="004E7664">
              <w:rPr>
                <w:rFonts w:asciiTheme="minorHAnsi" w:hAnsiTheme="minorHAnsi" w:cs="Times New Roman"/>
                <w:b/>
                <w:sz w:val="24"/>
              </w:rPr>
              <w:t>Tel</w:t>
            </w:r>
            <w:r w:rsidRPr="004E7664">
              <w:rPr>
                <w:rFonts w:asciiTheme="minorHAnsi" w:hAnsiTheme="minorHAnsi" w:cs="Times New Roman"/>
                <w:sz w:val="24"/>
              </w:rPr>
              <w:t xml:space="preserve">: 877-406-2916 / </w:t>
            </w:r>
            <w:r w:rsidRPr="004E7664">
              <w:rPr>
                <w:rFonts w:asciiTheme="minorHAnsi" w:hAnsiTheme="minorHAnsi" w:cs="Times New Roman"/>
                <w:b/>
                <w:sz w:val="24"/>
              </w:rPr>
              <w:t>Fax</w:t>
            </w:r>
            <w:r w:rsidRPr="004E7664">
              <w:rPr>
                <w:rFonts w:asciiTheme="minorHAnsi" w:hAnsiTheme="minorHAnsi" w:cs="Times New Roman"/>
                <w:sz w:val="24"/>
              </w:rPr>
              <w:t>: 719-591-2745 (Effective January)</w:t>
            </w:r>
          </w:p>
        </w:tc>
      </w:tr>
      <w:tr w:rsidR="006A21B3" w:rsidRPr="006A21B3" w:rsidTr="004E7664">
        <w:trPr>
          <w:trHeight w:val="2060"/>
          <w:jc w:val="center"/>
        </w:trPr>
        <w:tc>
          <w:tcPr>
            <w:tcW w:w="4501" w:type="dxa"/>
            <w:vAlign w:val="center"/>
          </w:tcPr>
          <w:p w:rsidR="006A21B3" w:rsidRPr="004E7664" w:rsidRDefault="006A21B3" w:rsidP="004E7664">
            <w:pPr>
              <w:spacing w:after="0" w:line="240" w:lineRule="auto"/>
              <w:jc w:val="center"/>
              <w:rPr>
                <w:rFonts w:asciiTheme="minorHAnsi" w:hAnsiTheme="minorHAnsi" w:cs="Times New Roman"/>
                <w:b/>
                <w:sz w:val="24"/>
              </w:rPr>
            </w:pPr>
            <w:r w:rsidRPr="004E7664">
              <w:rPr>
                <w:rFonts w:asciiTheme="minorHAnsi" w:hAnsiTheme="minorHAnsi" w:cs="Times New Roman"/>
                <w:b/>
                <w:sz w:val="24"/>
              </w:rPr>
              <w:t>Pathology/ Laboratory</w:t>
            </w:r>
          </w:p>
          <w:p w:rsidR="006A21B3" w:rsidRPr="004E7664" w:rsidRDefault="006A21B3" w:rsidP="004E7664">
            <w:pPr>
              <w:spacing w:after="0" w:line="240" w:lineRule="auto"/>
              <w:jc w:val="center"/>
              <w:rPr>
                <w:rFonts w:asciiTheme="minorHAnsi" w:hAnsiTheme="minorHAnsi" w:cs="Times New Roman"/>
                <w:b/>
                <w:sz w:val="24"/>
              </w:rPr>
            </w:pPr>
            <w:r w:rsidRPr="004E7664">
              <w:rPr>
                <w:rFonts w:asciiTheme="minorHAnsi" w:hAnsiTheme="minorHAnsi" w:cs="Times New Roman"/>
                <w:b/>
                <w:sz w:val="24"/>
              </w:rPr>
              <w:t>Pathology Medical Group of Saint John’s</w:t>
            </w:r>
          </w:p>
          <w:p w:rsidR="006A21B3" w:rsidRPr="004E7664" w:rsidRDefault="006A21B3" w:rsidP="004E7664">
            <w:pPr>
              <w:spacing w:after="0" w:line="240" w:lineRule="auto"/>
              <w:jc w:val="center"/>
              <w:rPr>
                <w:rFonts w:asciiTheme="minorHAnsi" w:hAnsiTheme="minorHAnsi" w:cs="Times New Roman"/>
                <w:sz w:val="24"/>
              </w:rPr>
            </w:pPr>
            <w:r w:rsidRPr="004E7664">
              <w:rPr>
                <w:rFonts w:asciiTheme="minorHAnsi" w:hAnsiTheme="minorHAnsi" w:cs="Times New Roman"/>
                <w:sz w:val="24"/>
              </w:rPr>
              <w:t>P.O. Box 844650</w:t>
            </w:r>
          </w:p>
          <w:p w:rsidR="006A21B3" w:rsidRPr="004E7664" w:rsidRDefault="006A21B3" w:rsidP="004E7664">
            <w:pPr>
              <w:spacing w:after="0" w:line="240" w:lineRule="auto"/>
              <w:jc w:val="center"/>
              <w:rPr>
                <w:rFonts w:asciiTheme="minorHAnsi" w:hAnsiTheme="minorHAnsi" w:cs="Times New Roman"/>
                <w:sz w:val="24"/>
              </w:rPr>
            </w:pPr>
            <w:r w:rsidRPr="004E7664">
              <w:rPr>
                <w:rFonts w:asciiTheme="minorHAnsi" w:hAnsiTheme="minorHAnsi" w:cs="Times New Roman"/>
                <w:sz w:val="24"/>
              </w:rPr>
              <w:t>Los Angeles, CA 90084-4650</w:t>
            </w:r>
          </w:p>
          <w:p w:rsidR="006A21B3" w:rsidRPr="004E7664" w:rsidRDefault="006A21B3" w:rsidP="004E7664">
            <w:pPr>
              <w:spacing w:after="0" w:line="240" w:lineRule="auto"/>
              <w:jc w:val="center"/>
              <w:rPr>
                <w:rFonts w:asciiTheme="minorHAnsi" w:hAnsiTheme="minorHAnsi" w:cs="Times New Roman"/>
                <w:sz w:val="24"/>
              </w:rPr>
            </w:pPr>
            <w:r w:rsidRPr="004E7664">
              <w:rPr>
                <w:rFonts w:asciiTheme="minorHAnsi" w:hAnsiTheme="minorHAnsi" w:cs="Times New Roman"/>
                <w:b/>
                <w:sz w:val="24"/>
              </w:rPr>
              <w:t>Tel</w:t>
            </w:r>
            <w:r w:rsidRPr="004E7664">
              <w:rPr>
                <w:rFonts w:asciiTheme="minorHAnsi" w:hAnsiTheme="minorHAnsi" w:cs="Times New Roman"/>
                <w:sz w:val="24"/>
              </w:rPr>
              <w:t xml:space="preserve">: 800-458-1375 / </w:t>
            </w:r>
            <w:r w:rsidRPr="004E7664">
              <w:rPr>
                <w:rFonts w:asciiTheme="minorHAnsi" w:hAnsiTheme="minorHAnsi" w:cs="Times New Roman"/>
                <w:b/>
                <w:sz w:val="24"/>
              </w:rPr>
              <w:t>Fax</w:t>
            </w:r>
            <w:r w:rsidRPr="004E7664">
              <w:rPr>
                <w:rFonts w:asciiTheme="minorHAnsi" w:hAnsiTheme="minorHAnsi" w:cs="Times New Roman"/>
                <w:sz w:val="24"/>
              </w:rPr>
              <w:t>: 903-453-2441</w:t>
            </w:r>
          </w:p>
        </w:tc>
        <w:tc>
          <w:tcPr>
            <w:tcW w:w="4431" w:type="dxa"/>
            <w:vAlign w:val="center"/>
          </w:tcPr>
          <w:p w:rsidR="006A21B3" w:rsidRPr="004E7664" w:rsidRDefault="006A21B3" w:rsidP="004E7664">
            <w:pPr>
              <w:spacing w:after="0" w:line="240" w:lineRule="auto"/>
              <w:jc w:val="center"/>
              <w:rPr>
                <w:rFonts w:asciiTheme="minorHAnsi" w:hAnsiTheme="minorHAnsi" w:cs="Times New Roman"/>
                <w:b/>
                <w:sz w:val="24"/>
              </w:rPr>
            </w:pPr>
            <w:r w:rsidRPr="004E7664">
              <w:rPr>
                <w:rFonts w:asciiTheme="minorHAnsi" w:hAnsiTheme="minorHAnsi" w:cs="Times New Roman"/>
                <w:b/>
                <w:sz w:val="24"/>
              </w:rPr>
              <w:t>Anesthesia</w:t>
            </w:r>
          </w:p>
          <w:p w:rsidR="006A21B3" w:rsidRPr="004E7664" w:rsidRDefault="006A21B3" w:rsidP="004E7664">
            <w:pPr>
              <w:spacing w:after="0" w:line="240" w:lineRule="auto"/>
              <w:jc w:val="center"/>
              <w:rPr>
                <w:rFonts w:asciiTheme="minorHAnsi" w:hAnsiTheme="minorHAnsi" w:cs="Times New Roman"/>
                <w:b/>
                <w:sz w:val="24"/>
              </w:rPr>
            </w:pPr>
            <w:r w:rsidRPr="004E7664">
              <w:rPr>
                <w:rFonts w:asciiTheme="minorHAnsi" w:hAnsiTheme="minorHAnsi" w:cs="Times New Roman"/>
                <w:b/>
                <w:sz w:val="24"/>
              </w:rPr>
              <w:t>Bayside Anesthesia Medical Group</w:t>
            </w:r>
          </w:p>
          <w:p w:rsidR="006A21B3" w:rsidRPr="004E7664" w:rsidRDefault="006A21B3" w:rsidP="004E7664">
            <w:pPr>
              <w:spacing w:after="0" w:line="240" w:lineRule="auto"/>
              <w:jc w:val="center"/>
              <w:rPr>
                <w:rFonts w:asciiTheme="minorHAnsi" w:hAnsiTheme="minorHAnsi" w:cs="Times New Roman"/>
                <w:sz w:val="24"/>
              </w:rPr>
            </w:pPr>
            <w:r w:rsidRPr="004E7664">
              <w:rPr>
                <w:rFonts w:asciiTheme="minorHAnsi" w:hAnsiTheme="minorHAnsi" w:cs="Times New Roman"/>
                <w:sz w:val="24"/>
              </w:rPr>
              <w:t>P.O. Box 60790</w:t>
            </w:r>
          </w:p>
          <w:p w:rsidR="006A21B3" w:rsidRPr="004E7664" w:rsidRDefault="006A21B3" w:rsidP="004E7664">
            <w:pPr>
              <w:spacing w:after="0" w:line="240" w:lineRule="auto"/>
              <w:jc w:val="center"/>
              <w:rPr>
                <w:rFonts w:asciiTheme="minorHAnsi" w:hAnsiTheme="minorHAnsi" w:cs="Times New Roman"/>
                <w:sz w:val="24"/>
              </w:rPr>
            </w:pPr>
            <w:r w:rsidRPr="004E7664">
              <w:rPr>
                <w:rFonts w:asciiTheme="minorHAnsi" w:hAnsiTheme="minorHAnsi" w:cs="Times New Roman"/>
                <w:sz w:val="24"/>
              </w:rPr>
              <w:t>Pasadena, CA 91116</w:t>
            </w:r>
          </w:p>
          <w:p w:rsidR="006A21B3" w:rsidRPr="004E7664" w:rsidRDefault="006A21B3" w:rsidP="004E7664">
            <w:pPr>
              <w:spacing w:after="0" w:line="240" w:lineRule="auto"/>
              <w:jc w:val="center"/>
              <w:rPr>
                <w:rFonts w:asciiTheme="minorHAnsi" w:hAnsiTheme="minorHAnsi" w:cs="Times New Roman"/>
                <w:b/>
                <w:sz w:val="24"/>
                <w:u w:val="single"/>
              </w:rPr>
            </w:pPr>
            <w:r w:rsidRPr="004E7664">
              <w:rPr>
                <w:rFonts w:asciiTheme="minorHAnsi" w:hAnsiTheme="minorHAnsi" w:cs="Times New Roman"/>
                <w:b/>
                <w:sz w:val="24"/>
              </w:rPr>
              <w:t>Tel</w:t>
            </w:r>
            <w:r w:rsidRPr="004E7664">
              <w:rPr>
                <w:rFonts w:asciiTheme="minorHAnsi" w:hAnsiTheme="minorHAnsi" w:cs="Times New Roman"/>
                <w:sz w:val="24"/>
              </w:rPr>
              <w:t xml:space="preserve">: 626-204-6765 / </w:t>
            </w:r>
            <w:r w:rsidRPr="004E7664">
              <w:rPr>
                <w:rFonts w:asciiTheme="minorHAnsi" w:hAnsiTheme="minorHAnsi" w:cs="Times New Roman"/>
                <w:b/>
                <w:sz w:val="24"/>
              </w:rPr>
              <w:t>Fax</w:t>
            </w:r>
            <w:r w:rsidRPr="004E7664">
              <w:rPr>
                <w:rFonts w:asciiTheme="minorHAnsi" w:hAnsiTheme="minorHAnsi" w:cs="Times New Roman"/>
                <w:sz w:val="24"/>
              </w:rPr>
              <w:t>: 626-240-4990</w:t>
            </w:r>
          </w:p>
        </w:tc>
      </w:tr>
      <w:tr w:rsidR="006A21B3" w:rsidRPr="006A21B3" w:rsidTr="0020102C">
        <w:trPr>
          <w:trHeight w:val="1970"/>
          <w:jc w:val="center"/>
        </w:trPr>
        <w:tc>
          <w:tcPr>
            <w:tcW w:w="4501" w:type="dxa"/>
            <w:vAlign w:val="center"/>
          </w:tcPr>
          <w:p w:rsidR="006A21B3" w:rsidRPr="004E7664" w:rsidRDefault="006A21B3" w:rsidP="004E7664">
            <w:pPr>
              <w:spacing w:after="0" w:line="240" w:lineRule="auto"/>
              <w:jc w:val="center"/>
              <w:rPr>
                <w:rFonts w:asciiTheme="minorHAnsi" w:hAnsiTheme="minorHAnsi" w:cs="Times New Roman"/>
                <w:b/>
                <w:sz w:val="24"/>
              </w:rPr>
            </w:pPr>
            <w:r w:rsidRPr="004E7664">
              <w:rPr>
                <w:rFonts w:asciiTheme="minorHAnsi" w:hAnsiTheme="minorHAnsi" w:cs="Times New Roman"/>
                <w:b/>
                <w:sz w:val="24"/>
              </w:rPr>
              <w:t>JWCI Fellows</w:t>
            </w:r>
          </w:p>
          <w:p w:rsidR="006A21B3" w:rsidRPr="004E7664" w:rsidRDefault="006A21B3" w:rsidP="004E7664">
            <w:pPr>
              <w:spacing w:after="0" w:line="240" w:lineRule="auto"/>
              <w:jc w:val="center"/>
              <w:rPr>
                <w:rFonts w:asciiTheme="minorHAnsi" w:hAnsiTheme="minorHAnsi" w:cs="Times New Roman"/>
                <w:b/>
                <w:color w:val="000000" w:themeColor="text1"/>
                <w:sz w:val="24"/>
              </w:rPr>
            </w:pPr>
            <w:r w:rsidRPr="004E7664">
              <w:rPr>
                <w:rFonts w:asciiTheme="minorHAnsi" w:hAnsiTheme="minorHAnsi" w:cs="Times New Roman"/>
                <w:b/>
                <w:color w:val="000000" w:themeColor="text1"/>
                <w:sz w:val="24"/>
              </w:rPr>
              <w:t>Providence Health &amp; Services</w:t>
            </w:r>
          </w:p>
          <w:p w:rsidR="006A21B3" w:rsidRPr="004E7664" w:rsidRDefault="006A21B3" w:rsidP="004E7664">
            <w:pPr>
              <w:spacing w:after="0" w:line="240" w:lineRule="auto"/>
              <w:jc w:val="center"/>
              <w:rPr>
                <w:rFonts w:asciiTheme="minorHAnsi" w:hAnsiTheme="minorHAnsi" w:cs="Times New Roman"/>
                <w:color w:val="000000" w:themeColor="text1"/>
                <w:sz w:val="24"/>
              </w:rPr>
            </w:pPr>
            <w:r w:rsidRPr="004E7664">
              <w:rPr>
                <w:rFonts w:asciiTheme="minorHAnsi" w:hAnsiTheme="minorHAnsi" w:cs="Times New Roman"/>
                <w:color w:val="000000" w:themeColor="text1"/>
                <w:sz w:val="24"/>
              </w:rPr>
              <w:t>PO BOX 3268</w:t>
            </w:r>
          </w:p>
          <w:p w:rsidR="006A21B3" w:rsidRPr="004E7664" w:rsidRDefault="006A21B3" w:rsidP="004E7664">
            <w:pPr>
              <w:spacing w:after="0" w:line="240" w:lineRule="auto"/>
              <w:jc w:val="center"/>
              <w:rPr>
                <w:rFonts w:asciiTheme="minorHAnsi" w:hAnsiTheme="minorHAnsi" w:cs="Times New Roman"/>
                <w:color w:val="000000" w:themeColor="text1"/>
                <w:sz w:val="24"/>
              </w:rPr>
            </w:pPr>
            <w:r w:rsidRPr="004E7664">
              <w:rPr>
                <w:rFonts w:asciiTheme="minorHAnsi" w:hAnsiTheme="minorHAnsi" w:cs="Times New Roman"/>
                <w:color w:val="000000" w:themeColor="text1"/>
                <w:sz w:val="24"/>
              </w:rPr>
              <w:t>Portland, Oregon 97208</w:t>
            </w:r>
          </w:p>
          <w:p w:rsidR="006A21B3" w:rsidRPr="004E7664" w:rsidRDefault="006A21B3" w:rsidP="004E7664">
            <w:pPr>
              <w:spacing w:after="0" w:line="240" w:lineRule="auto"/>
              <w:jc w:val="center"/>
              <w:rPr>
                <w:rFonts w:asciiTheme="minorHAnsi" w:hAnsiTheme="minorHAnsi" w:cs="Times New Roman"/>
                <w:color w:val="000000" w:themeColor="text1"/>
                <w:sz w:val="24"/>
              </w:rPr>
            </w:pPr>
            <w:r w:rsidRPr="004E7664">
              <w:rPr>
                <w:rFonts w:asciiTheme="minorHAnsi" w:hAnsiTheme="minorHAnsi" w:cs="Times New Roman"/>
                <w:color w:val="000000" w:themeColor="text1"/>
                <w:sz w:val="24"/>
              </w:rPr>
              <w:t>866-747-2455</w:t>
            </w:r>
          </w:p>
          <w:p w:rsidR="006A21B3" w:rsidRPr="004E7664" w:rsidRDefault="006A21B3" w:rsidP="004E7664">
            <w:pPr>
              <w:spacing w:after="0" w:line="240" w:lineRule="auto"/>
              <w:jc w:val="center"/>
              <w:rPr>
                <w:rFonts w:asciiTheme="minorHAnsi" w:hAnsiTheme="minorHAnsi" w:cs="Times New Roman"/>
                <w:sz w:val="24"/>
              </w:rPr>
            </w:pPr>
          </w:p>
        </w:tc>
        <w:tc>
          <w:tcPr>
            <w:tcW w:w="4431" w:type="dxa"/>
            <w:vAlign w:val="center"/>
          </w:tcPr>
          <w:p w:rsidR="006A21B3" w:rsidRPr="004E7664" w:rsidRDefault="006A21B3" w:rsidP="004E7664">
            <w:pPr>
              <w:spacing w:after="0" w:line="240" w:lineRule="auto"/>
              <w:jc w:val="center"/>
              <w:rPr>
                <w:rFonts w:asciiTheme="minorHAnsi" w:hAnsiTheme="minorHAnsi" w:cs="Times New Roman"/>
                <w:b/>
                <w:sz w:val="24"/>
              </w:rPr>
            </w:pPr>
            <w:r w:rsidRPr="004E7664">
              <w:rPr>
                <w:rFonts w:asciiTheme="minorHAnsi" w:hAnsiTheme="minorHAnsi" w:cs="Times New Roman"/>
                <w:b/>
                <w:sz w:val="24"/>
              </w:rPr>
              <w:t>Dr. Anton Bilchik</w:t>
            </w:r>
          </w:p>
          <w:p w:rsidR="006A21B3" w:rsidRPr="004E7664" w:rsidRDefault="006A21B3" w:rsidP="004E7664">
            <w:pPr>
              <w:spacing w:after="0" w:line="240" w:lineRule="auto"/>
              <w:jc w:val="center"/>
              <w:rPr>
                <w:rFonts w:asciiTheme="minorHAnsi" w:hAnsiTheme="minorHAnsi" w:cs="Times New Roman"/>
                <w:b/>
                <w:sz w:val="24"/>
              </w:rPr>
            </w:pPr>
            <w:r w:rsidRPr="004E7664">
              <w:rPr>
                <w:rFonts w:asciiTheme="minorHAnsi" w:hAnsiTheme="minorHAnsi" w:cs="Times New Roman"/>
                <w:b/>
                <w:sz w:val="24"/>
              </w:rPr>
              <w:t>STAT Medical Consulting, Inc.</w:t>
            </w:r>
          </w:p>
          <w:p w:rsidR="006A21B3" w:rsidRPr="004E7664" w:rsidRDefault="006A21B3" w:rsidP="004E7664">
            <w:pPr>
              <w:spacing w:after="0" w:line="240" w:lineRule="auto"/>
              <w:jc w:val="center"/>
              <w:rPr>
                <w:rFonts w:asciiTheme="minorHAnsi" w:hAnsiTheme="minorHAnsi" w:cs="Times New Roman"/>
                <w:sz w:val="24"/>
              </w:rPr>
            </w:pPr>
            <w:r w:rsidRPr="004E7664">
              <w:rPr>
                <w:rFonts w:asciiTheme="minorHAnsi" w:hAnsiTheme="minorHAnsi" w:cs="Times New Roman"/>
                <w:sz w:val="24"/>
              </w:rPr>
              <w:t>15720 Ventura Blvd., Suite 227</w:t>
            </w:r>
          </w:p>
          <w:p w:rsidR="006A21B3" w:rsidRPr="004E7664" w:rsidRDefault="006A21B3" w:rsidP="004E7664">
            <w:pPr>
              <w:spacing w:after="0" w:line="240" w:lineRule="auto"/>
              <w:jc w:val="center"/>
              <w:rPr>
                <w:rFonts w:asciiTheme="minorHAnsi" w:hAnsiTheme="minorHAnsi" w:cs="Times New Roman"/>
                <w:sz w:val="24"/>
              </w:rPr>
            </w:pPr>
            <w:r w:rsidRPr="004E7664">
              <w:rPr>
                <w:rFonts w:asciiTheme="minorHAnsi" w:hAnsiTheme="minorHAnsi" w:cs="Times New Roman"/>
                <w:sz w:val="24"/>
              </w:rPr>
              <w:t>Encino, CA 91436</w:t>
            </w:r>
          </w:p>
          <w:p w:rsidR="006A21B3" w:rsidRDefault="006A21B3" w:rsidP="004E7664">
            <w:pPr>
              <w:spacing w:after="0" w:line="240" w:lineRule="auto"/>
              <w:jc w:val="center"/>
              <w:rPr>
                <w:rFonts w:asciiTheme="minorHAnsi" w:hAnsiTheme="minorHAnsi" w:cs="Times New Roman"/>
                <w:sz w:val="24"/>
              </w:rPr>
            </w:pPr>
            <w:r w:rsidRPr="004E7664">
              <w:rPr>
                <w:rFonts w:asciiTheme="minorHAnsi" w:hAnsiTheme="minorHAnsi" w:cs="Times New Roman"/>
                <w:b/>
                <w:sz w:val="24"/>
              </w:rPr>
              <w:t>Tel</w:t>
            </w:r>
            <w:r w:rsidRPr="004E7664">
              <w:rPr>
                <w:rFonts w:asciiTheme="minorHAnsi" w:hAnsiTheme="minorHAnsi" w:cs="Times New Roman"/>
                <w:sz w:val="24"/>
              </w:rPr>
              <w:t xml:space="preserve">: 818-907-7828 / </w:t>
            </w:r>
            <w:r w:rsidRPr="004E7664">
              <w:rPr>
                <w:rFonts w:asciiTheme="minorHAnsi" w:hAnsiTheme="minorHAnsi" w:cs="Times New Roman"/>
                <w:b/>
                <w:sz w:val="24"/>
              </w:rPr>
              <w:t>Fax</w:t>
            </w:r>
            <w:r w:rsidRPr="004E7664">
              <w:rPr>
                <w:rFonts w:asciiTheme="minorHAnsi" w:hAnsiTheme="minorHAnsi" w:cs="Times New Roman"/>
                <w:sz w:val="24"/>
              </w:rPr>
              <w:t>: 818-907-6157</w:t>
            </w:r>
          </w:p>
          <w:p w:rsidR="0020102C" w:rsidRPr="0020102C" w:rsidRDefault="0020102C" w:rsidP="004E7664">
            <w:pPr>
              <w:spacing w:after="0" w:line="240" w:lineRule="auto"/>
              <w:jc w:val="center"/>
              <w:rPr>
                <w:rFonts w:asciiTheme="minorHAnsi" w:hAnsiTheme="minorHAnsi" w:cs="Times New Roman"/>
                <w:b/>
                <w:sz w:val="24"/>
              </w:rPr>
            </w:pPr>
            <w:r w:rsidRPr="0020102C">
              <w:rPr>
                <w:rFonts w:asciiTheme="minorHAnsi" w:hAnsiTheme="minorHAnsi" w:cs="Times New Roman"/>
                <w:b/>
                <w:sz w:val="24"/>
              </w:rPr>
              <w:t>ATTN.: Carlos</w:t>
            </w:r>
          </w:p>
        </w:tc>
      </w:tr>
    </w:tbl>
    <w:p w:rsidR="006A21B3" w:rsidRDefault="006A21B3" w:rsidP="00383F59">
      <w:pPr>
        <w:autoSpaceDE w:val="0"/>
        <w:autoSpaceDN w:val="0"/>
        <w:adjustRightInd w:val="0"/>
        <w:spacing w:after="0" w:line="240" w:lineRule="auto"/>
        <w:jc w:val="center"/>
        <w:rPr>
          <w:rFonts w:ascii="Times New Roman" w:hAnsi="Times New Roman" w:cs="Times New Roman"/>
          <w:b/>
          <w:bCs/>
          <w:sz w:val="16"/>
          <w:szCs w:val="16"/>
        </w:rPr>
      </w:pPr>
    </w:p>
    <w:p w:rsidR="006A21B3" w:rsidRDefault="006A21B3" w:rsidP="00383F59">
      <w:pPr>
        <w:autoSpaceDE w:val="0"/>
        <w:autoSpaceDN w:val="0"/>
        <w:adjustRightInd w:val="0"/>
        <w:spacing w:after="0" w:line="240" w:lineRule="auto"/>
        <w:jc w:val="center"/>
        <w:rPr>
          <w:rFonts w:ascii="Times New Roman" w:hAnsi="Times New Roman" w:cs="Times New Roman"/>
          <w:b/>
          <w:bCs/>
          <w:sz w:val="16"/>
          <w:szCs w:val="16"/>
        </w:rPr>
      </w:pPr>
    </w:p>
    <w:p w:rsidR="006A21B3" w:rsidRDefault="006A21B3" w:rsidP="00383F59">
      <w:pPr>
        <w:autoSpaceDE w:val="0"/>
        <w:autoSpaceDN w:val="0"/>
        <w:adjustRightInd w:val="0"/>
        <w:spacing w:after="0" w:line="240" w:lineRule="auto"/>
        <w:jc w:val="center"/>
        <w:rPr>
          <w:rFonts w:ascii="Times New Roman" w:hAnsi="Times New Roman" w:cs="Times New Roman"/>
          <w:b/>
          <w:bCs/>
          <w:sz w:val="16"/>
          <w:szCs w:val="16"/>
        </w:rPr>
      </w:pPr>
    </w:p>
    <w:p w:rsidR="006A21B3" w:rsidRDefault="006A21B3" w:rsidP="00383F59">
      <w:pPr>
        <w:autoSpaceDE w:val="0"/>
        <w:autoSpaceDN w:val="0"/>
        <w:adjustRightInd w:val="0"/>
        <w:spacing w:after="0" w:line="240" w:lineRule="auto"/>
        <w:jc w:val="center"/>
        <w:rPr>
          <w:rFonts w:ascii="Times New Roman" w:hAnsi="Times New Roman" w:cs="Times New Roman"/>
          <w:b/>
          <w:bCs/>
          <w:sz w:val="16"/>
          <w:szCs w:val="16"/>
        </w:rPr>
      </w:pPr>
    </w:p>
    <w:p w:rsidR="002E2148" w:rsidRPr="0020102C" w:rsidRDefault="002E2148" w:rsidP="00383F59">
      <w:pPr>
        <w:autoSpaceDE w:val="0"/>
        <w:autoSpaceDN w:val="0"/>
        <w:adjustRightInd w:val="0"/>
        <w:spacing w:after="0" w:line="240" w:lineRule="auto"/>
        <w:jc w:val="center"/>
        <w:rPr>
          <w:rFonts w:asciiTheme="minorHAnsi" w:hAnsiTheme="minorHAnsi" w:cs="Times New Roman"/>
          <w:b/>
          <w:bCs/>
          <w:sz w:val="20"/>
          <w:szCs w:val="16"/>
        </w:rPr>
      </w:pPr>
      <w:r w:rsidRPr="0020102C">
        <w:rPr>
          <w:rFonts w:asciiTheme="minorHAnsi" w:hAnsiTheme="minorHAnsi" w:cs="Times New Roman"/>
          <w:b/>
          <w:bCs/>
          <w:sz w:val="20"/>
          <w:szCs w:val="16"/>
        </w:rPr>
        <w:t xml:space="preserve">2121 Santa Monica Blvd., Santa Monica, CA </w:t>
      </w:r>
      <w:proofErr w:type="gramStart"/>
      <w:r w:rsidRPr="0020102C">
        <w:rPr>
          <w:rFonts w:asciiTheme="minorHAnsi" w:hAnsiTheme="minorHAnsi" w:cs="Times New Roman"/>
          <w:b/>
          <w:bCs/>
          <w:sz w:val="20"/>
          <w:szCs w:val="16"/>
        </w:rPr>
        <w:t>90404</w:t>
      </w:r>
      <w:r w:rsidR="00657483" w:rsidRPr="0020102C">
        <w:rPr>
          <w:rFonts w:asciiTheme="minorHAnsi" w:hAnsiTheme="minorHAnsi" w:cs="Times New Roman"/>
          <w:b/>
          <w:bCs/>
          <w:sz w:val="20"/>
          <w:szCs w:val="16"/>
        </w:rPr>
        <w:t xml:space="preserve">  </w:t>
      </w:r>
      <w:r w:rsidRPr="0020102C">
        <w:rPr>
          <w:rFonts w:asciiTheme="minorHAnsi" w:hAnsiTheme="minorHAnsi" w:cs="Times New Roman"/>
          <w:b/>
          <w:bCs/>
          <w:sz w:val="20"/>
          <w:szCs w:val="16"/>
        </w:rPr>
        <w:t>Tel</w:t>
      </w:r>
      <w:proofErr w:type="gramEnd"/>
      <w:r w:rsidRPr="0020102C">
        <w:rPr>
          <w:rFonts w:asciiTheme="minorHAnsi" w:hAnsiTheme="minorHAnsi" w:cs="Times New Roman"/>
          <w:b/>
          <w:bCs/>
          <w:sz w:val="20"/>
          <w:szCs w:val="16"/>
        </w:rPr>
        <w:t>: 310.829.5511</w:t>
      </w:r>
    </w:p>
    <w:sectPr w:rsidR="002E2148" w:rsidRPr="0020102C" w:rsidSect="00287A5A">
      <w:pgSz w:w="12240" w:h="15840"/>
      <w:pgMar w:top="0" w:right="188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ED0"/>
    <w:rsid w:val="00044AFD"/>
    <w:rsid w:val="00063F84"/>
    <w:rsid w:val="000B089B"/>
    <w:rsid w:val="000D0BD1"/>
    <w:rsid w:val="000D6AE1"/>
    <w:rsid w:val="00175809"/>
    <w:rsid w:val="001900D3"/>
    <w:rsid w:val="001A75E6"/>
    <w:rsid w:val="001F2AE5"/>
    <w:rsid w:val="0020102C"/>
    <w:rsid w:val="00232CBA"/>
    <w:rsid w:val="00287A5A"/>
    <w:rsid w:val="002B72AC"/>
    <w:rsid w:val="002B7447"/>
    <w:rsid w:val="002D4524"/>
    <w:rsid w:val="002E2148"/>
    <w:rsid w:val="002E63C9"/>
    <w:rsid w:val="002F44F4"/>
    <w:rsid w:val="002F52BC"/>
    <w:rsid w:val="003514A2"/>
    <w:rsid w:val="00380F5D"/>
    <w:rsid w:val="00383F59"/>
    <w:rsid w:val="003B6891"/>
    <w:rsid w:val="00414847"/>
    <w:rsid w:val="00441BD9"/>
    <w:rsid w:val="004524B8"/>
    <w:rsid w:val="00473882"/>
    <w:rsid w:val="004E7664"/>
    <w:rsid w:val="005564FB"/>
    <w:rsid w:val="005C4ED0"/>
    <w:rsid w:val="005E0988"/>
    <w:rsid w:val="005E1B7A"/>
    <w:rsid w:val="005F2D2A"/>
    <w:rsid w:val="00614C45"/>
    <w:rsid w:val="006215C6"/>
    <w:rsid w:val="006559D5"/>
    <w:rsid w:val="00657483"/>
    <w:rsid w:val="006A21B3"/>
    <w:rsid w:val="00700210"/>
    <w:rsid w:val="007804DA"/>
    <w:rsid w:val="007D65F8"/>
    <w:rsid w:val="007E2A8A"/>
    <w:rsid w:val="00823F0C"/>
    <w:rsid w:val="0082684B"/>
    <w:rsid w:val="008B5545"/>
    <w:rsid w:val="008C04B3"/>
    <w:rsid w:val="008E3DAC"/>
    <w:rsid w:val="00903D84"/>
    <w:rsid w:val="00922B5C"/>
    <w:rsid w:val="009C1E94"/>
    <w:rsid w:val="00A76A28"/>
    <w:rsid w:val="00B150C4"/>
    <w:rsid w:val="00B67CED"/>
    <w:rsid w:val="00B77654"/>
    <w:rsid w:val="00B8585F"/>
    <w:rsid w:val="00B93A76"/>
    <w:rsid w:val="00B94B0F"/>
    <w:rsid w:val="00CA33C4"/>
    <w:rsid w:val="00CB453F"/>
    <w:rsid w:val="00CF3896"/>
    <w:rsid w:val="00D14D79"/>
    <w:rsid w:val="00D15811"/>
    <w:rsid w:val="00D416CD"/>
    <w:rsid w:val="00D60E22"/>
    <w:rsid w:val="00DD1702"/>
    <w:rsid w:val="00E075DA"/>
    <w:rsid w:val="00EC2E17"/>
    <w:rsid w:val="00ED515E"/>
    <w:rsid w:val="00F44A47"/>
    <w:rsid w:val="00F45639"/>
    <w:rsid w:val="00F956EC"/>
    <w:rsid w:val="00FC3878"/>
    <w:rsid w:val="00FF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D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C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4ED0"/>
    <w:rPr>
      <w:rFonts w:ascii="Tahoma" w:hAnsi="Tahoma" w:cs="Tahoma"/>
      <w:sz w:val="16"/>
      <w:szCs w:val="16"/>
    </w:rPr>
  </w:style>
  <w:style w:type="table" w:styleId="TableGrid">
    <w:name w:val="Table Grid"/>
    <w:basedOn w:val="TableNormal"/>
    <w:uiPriority w:val="59"/>
    <w:rsid w:val="005C4ED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D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C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4ED0"/>
    <w:rPr>
      <w:rFonts w:ascii="Tahoma" w:hAnsi="Tahoma" w:cs="Tahoma"/>
      <w:sz w:val="16"/>
      <w:szCs w:val="16"/>
    </w:rPr>
  </w:style>
  <w:style w:type="table" w:styleId="TableGrid">
    <w:name w:val="Table Grid"/>
    <w:basedOn w:val="TableNormal"/>
    <w:uiPriority w:val="59"/>
    <w:rsid w:val="005C4ED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57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2CD9D-717E-4AB0-B28D-57E71F92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305</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SJS</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Rodriguez, Cesar</dc:creator>
  <cp:keywords/>
  <dc:description/>
  <cp:lastModifiedBy>Cobb, Erika</cp:lastModifiedBy>
  <cp:revision>7</cp:revision>
  <cp:lastPrinted>2015-06-15T16:39:00Z</cp:lastPrinted>
  <dcterms:created xsi:type="dcterms:W3CDTF">2014-03-24T22:47:00Z</dcterms:created>
  <dcterms:modified xsi:type="dcterms:W3CDTF">2015-10-25T01:47:00Z</dcterms:modified>
</cp:coreProperties>
</file>